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748" w:rsidRPr="00D31D7B" w:rsidRDefault="00741748" w:rsidP="00741748">
      <w:pPr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В</w:t>
      </w:r>
      <w:r w:rsidRPr="00D31D7B">
        <w:rPr>
          <w:b/>
          <w:sz w:val="28"/>
          <w:szCs w:val="28"/>
        </w:rPr>
        <w:t xml:space="preserve"> соответствии с требованиями п. 1.4 </w:t>
      </w:r>
      <w:proofErr w:type="spellStart"/>
      <w:r w:rsidRPr="00D31D7B">
        <w:rPr>
          <w:b/>
          <w:color w:val="000000"/>
          <w:sz w:val="28"/>
          <w:szCs w:val="28"/>
        </w:rPr>
        <w:t>СанПиН</w:t>
      </w:r>
      <w:proofErr w:type="spellEnd"/>
      <w:r w:rsidRPr="00D31D7B">
        <w:rPr>
          <w:b/>
          <w:color w:val="000000"/>
          <w:sz w:val="28"/>
          <w:szCs w:val="28"/>
        </w:rPr>
        <w:t xml:space="preserve"> 2.4.4.2599-10  не </w:t>
      </w:r>
      <w:proofErr w:type="gramStart"/>
      <w:r w:rsidRPr="00D31D7B">
        <w:rPr>
          <w:b/>
          <w:color w:val="000000"/>
          <w:sz w:val="28"/>
          <w:szCs w:val="28"/>
        </w:rPr>
        <w:t>позднее</w:t>
      </w:r>
      <w:proofErr w:type="gramEnd"/>
      <w:r w:rsidRPr="00D31D7B">
        <w:rPr>
          <w:b/>
          <w:color w:val="000000"/>
          <w:sz w:val="28"/>
          <w:szCs w:val="28"/>
        </w:rPr>
        <w:t xml:space="preserve"> чем за 30 дней до начала работы оздоровительного учреждения в адрес Управления (его территориального отдела) должны быть направлены документы на открытие лагеря:</w:t>
      </w:r>
    </w:p>
    <w:p w:rsidR="00741748" w:rsidRPr="00974E65" w:rsidRDefault="00741748" w:rsidP="00741748">
      <w:pPr>
        <w:pStyle w:val="a3"/>
        <w:numPr>
          <w:ilvl w:val="0"/>
          <w:numId w:val="1"/>
        </w:numPr>
        <w:kinsoku w:val="0"/>
        <w:overflowPunct w:val="0"/>
        <w:jc w:val="both"/>
        <w:textAlignment w:val="baseline"/>
        <w:rPr>
          <w:b/>
          <w:color w:val="FF0000"/>
          <w:sz w:val="28"/>
          <w:szCs w:val="28"/>
        </w:rPr>
      </w:pPr>
      <w:r w:rsidRPr="00974E65">
        <w:rPr>
          <w:rFonts w:eastAsia="+mn-ea"/>
          <w:b/>
          <w:color w:val="FF0000"/>
          <w:kern w:val="24"/>
          <w:sz w:val="28"/>
          <w:szCs w:val="28"/>
        </w:rPr>
        <w:t>копию приказа об организации оздоровительного учреждения с дневным пребыванием детей с указанием сроков работы каждой смены и количества детей (по сменам);</w:t>
      </w:r>
    </w:p>
    <w:p w:rsidR="00741748" w:rsidRPr="00974E65" w:rsidRDefault="00741748" w:rsidP="00741748">
      <w:pPr>
        <w:pStyle w:val="a3"/>
        <w:numPr>
          <w:ilvl w:val="0"/>
          <w:numId w:val="1"/>
        </w:numPr>
        <w:kinsoku w:val="0"/>
        <w:overflowPunct w:val="0"/>
        <w:jc w:val="both"/>
        <w:textAlignment w:val="baseline"/>
        <w:rPr>
          <w:b/>
          <w:color w:val="FF0000"/>
          <w:sz w:val="28"/>
          <w:szCs w:val="28"/>
        </w:rPr>
      </w:pPr>
      <w:r w:rsidRPr="00974E65">
        <w:rPr>
          <w:rFonts w:eastAsia="+mn-ea"/>
          <w:b/>
          <w:color w:val="FF0000"/>
          <w:kern w:val="24"/>
          <w:sz w:val="28"/>
          <w:szCs w:val="28"/>
        </w:rPr>
        <w:t>утвержденное штатное расписание и списочный состав сотрудников организации отдыха и оздоровления детей;</w:t>
      </w:r>
    </w:p>
    <w:p w:rsidR="00741748" w:rsidRPr="00974E65" w:rsidRDefault="00741748" w:rsidP="00741748">
      <w:pPr>
        <w:pStyle w:val="a3"/>
        <w:numPr>
          <w:ilvl w:val="0"/>
          <w:numId w:val="1"/>
        </w:numPr>
        <w:kinsoku w:val="0"/>
        <w:overflowPunct w:val="0"/>
        <w:jc w:val="both"/>
        <w:textAlignment w:val="baseline"/>
        <w:rPr>
          <w:b/>
          <w:color w:val="FF0000"/>
          <w:sz w:val="28"/>
          <w:szCs w:val="28"/>
        </w:rPr>
      </w:pPr>
      <w:r w:rsidRPr="00974E65">
        <w:rPr>
          <w:rFonts w:eastAsia="+mn-ea"/>
          <w:b/>
          <w:color w:val="FF0000"/>
          <w:kern w:val="24"/>
          <w:sz w:val="28"/>
          <w:szCs w:val="28"/>
        </w:rPr>
        <w:t>список работников организации, осуществляющей питание детей, заверенный печатью и подписью руководителя, с указанием ФИО, должности сотрудников;</w:t>
      </w:r>
    </w:p>
    <w:p w:rsidR="00741748" w:rsidRPr="00D31D7B" w:rsidRDefault="00741748" w:rsidP="00741748">
      <w:pPr>
        <w:pStyle w:val="a3"/>
        <w:numPr>
          <w:ilvl w:val="0"/>
          <w:numId w:val="1"/>
        </w:numPr>
        <w:kinsoku w:val="0"/>
        <w:overflowPunct w:val="0"/>
        <w:jc w:val="both"/>
        <w:textAlignment w:val="baseline"/>
        <w:rPr>
          <w:b/>
          <w:sz w:val="28"/>
          <w:szCs w:val="28"/>
        </w:rPr>
      </w:pPr>
      <w:r w:rsidRPr="00D31D7B">
        <w:rPr>
          <w:rFonts w:eastAsia="+mn-ea"/>
          <w:b/>
          <w:color w:val="000000"/>
          <w:kern w:val="24"/>
          <w:sz w:val="28"/>
          <w:szCs w:val="28"/>
        </w:rPr>
        <w:t>личные медицинские книжки сотрудников лагеря и питающей организации согласно списочному составу (с результатами медицинских осмотров, профилактических прививок и сведениями о прохождении гигиенической аттестации);</w:t>
      </w:r>
    </w:p>
    <w:p w:rsidR="00741748" w:rsidRPr="00D31D7B" w:rsidRDefault="00741748" w:rsidP="00741748">
      <w:pPr>
        <w:pStyle w:val="a3"/>
        <w:numPr>
          <w:ilvl w:val="0"/>
          <w:numId w:val="1"/>
        </w:numPr>
        <w:kinsoku w:val="0"/>
        <w:overflowPunct w:val="0"/>
        <w:jc w:val="both"/>
        <w:textAlignment w:val="baseline"/>
        <w:rPr>
          <w:b/>
          <w:sz w:val="28"/>
          <w:szCs w:val="28"/>
        </w:rPr>
      </w:pPr>
      <w:r w:rsidRPr="00D31D7B">
        <w:rPr>
          <w:b/>
          <w:sz w:val="28"/>
          <w:szCs w:val="28"/>
        </w:rPr>
        <w:t xml:space="preserve">примерное меню, разработанное в соответствии с требованиями </w:t>
      </w:r>
      <w:proofErr w:type="spellStart"/>
      <w:r w:rsidRPr="00D31D7B">
        <w:rPr>
          <w:b/>
          <w:sz w:val="28"/>
          <w:szCs w:val="28"/>
        </w:rPr>
        <w:t>СанПиН</w:t>
      </w:r>
      <w:proofErr w:type="spellEnd"/>
      <w:r w:rsidRPr="00D31D7B">
        <w:rPr>
          <w:b/>
          <w:sz w:val="28"/>
          <w:szCs w:val="28"/>
        </w:rPr>
        <w:t xml:space="preserve"> 2.4.4.2599-10 (что подтверждается экспертным заключением) и согласованное руководителем организации отдыха и оздоровления детей;</w:t>
      </w:r>
    </w:p>
    <w:p w:rsidR="00741748" w:rsidRPr="00974E65" w:rsidRDefault="00741748" w:rsidP="00741748">
      <w:pPr>
        <w:pStyle w:val="a3"/>
        <w:numPr>
          <w:ilvl w:val="0"/>
          <w:numId w:val="1"/>
        </w:numPr>
        <w:kinsoku w:val="0"/>
        <w:overflowPunct w:val="0"/>
        <w:jc w:val="both"/>
        <w:textAlignment w:val="baseline"/>
        <w:rPr>
          <w:b/>
          <w:color w:val="FF0000"/>
          <w:sz w:val="28"/>
          <w:szCs w:val="28"/>
        </w:rPr>
      </w:pPr>
      <w:r w:rsidRPr="00974E65">
        <w:rPr>
          <w:b/>
          <w:color w:val="FF0000"/>
          <w:sz w:val="28"/>
          <w:szCs w:val="28"/>
        </w:rPr>
        <w:t>режим дня, утвержденный руководителем организации отдыха и оздоровления детей;</w:t>
      </w:r>
    </w:p>
    <w:p w:rsidR="00741748" w:rsidRPr="00D31D7B" w:rsidRDefault="00741748" w:rsidP="00741748">
      <w:pPr>
        <w:pStyle w:val="a3"/>
        <w:numPr>
          <w:ilvl w:val="0"/>
          <w:numId w:val="1"/>
        </w:numPr>
        <w:kinsoku w:val="0"/>
        <w:overflowPunct w:val="0"/>
        <w:jc w:val="both"/>
        <w:textAlignment w:val="baseline"/>
        <w:rPr>
          <w:b/>
          <w:sz w:val="28"/>
          <w:szCs w:val="28"/>
        </w:rPr>
      </w:pPr>
      <w:r w:rsidRPr="00D31D7B">
        <w:rPr>
          <w:b/>
          <w:sz w:val="28"/>
          <w:szCs w:val="28"/>
        </w:rPr>
        <w:t>договор с организацией, на базе которой запланировано проведение спортивных мероприятий (при использовании спортивных площадок, стадиона, иных спортивных сооружений для нужд организации отдыха и оздоровления);</w:t>
      </w:r>
    </w:p>
    <w:p w:rsidR="00741748" w:rsidRPr="00D31D7B" w:rsidRDefault="00741748" w:rsidP="00741748">
      <w:pPr>
        <w:pStyle w:val="a3"/>
        <w:numPr>
          <w:ilvl w:val="0"/>
          <w:numId w:val="1"/>
        </w:numPr>
        <w:kinsoku w:val="0"/>
        <w:overflowPunct w:val="0"/>
        <w:jc w:val="both"/>
        <w:textAlignment w:val="baseline"/>
        <w:rPr>
          <w:b/>
          <w:sz w:val="28"/>
          <w:szCs w:val="28"/>
        </w:rPr>
      </w:pPr>
      <w:r w:rsidRPr="00D31D7B">
        <w:rPr>
          <w:b/>
          <w:sz w:val="28"/>
          <w:szCs w:val="28"/>
        </w:rPr>
        <w:t>договор с организацией, осуществляющей питание детей;</w:t>
      </w:r>
    </w:p>
    <w:p w:rsidR="00741748" w:rsidRPr="00974E65" w:rsidRDefault="00741748" w:rsidP="00741748">
      <w:pPr>
        <w:pStyle w:val="a3"/>
        <w:numPr>
          <w:ilvl w:val="0"/>
          <w:numId w:val="1"/>
        </w:numPr>
        <w:kinsoku w:val="0"/>
        <w:overflowPunct w:val="0"/>
        <w:jc w:val="both"/>
        <w:textAlignment w:val="baseline"/>
        <w:rPr>
          <w:b/>
          <w:color w:val="FF0000"/>
          <w:sz w:val="28"/>
          <w:szCs w:val="28"/>
        </w:rPr>
      </w:pPr>
      <w:r w:rsidRPr="00974E65">
        <w:rPr>
          <w:b/>
          <w:color w:val="FF0000"/>
          <w:sz w:val="28"/>
          <w:szCs w:val="28"/>
        </w:rPr>
        <w:t xml:space="preserve">списки поставщиков пищевых продуктов, </w:t>
      </w:r>
      <w:proofErr w:type="spellStart"/>
      <w:r w:rsidRPr="00974E65">
        <w:rPr>
          <w:b/>
          <w:color w:val="FF0000"/>
          <w:sz w:val="28"/>
          <w:szCs w:val="28"/>
        </w:rPr>
        <w:t>бутилированной</w:t>
      </w:r>
      <w:proofErr w:type="spellEnd"/>
      <w:r w:rsidRPr="00974E65">
        <w:rPr>
          <w:b/>
          <w:color w:val="FF0000"/>
          <w:sz w:val="28"/>
          <w:szCs w:val="28"/>
        </w:rPr>
        <w:t xml:space="preserve"> (расфасованной в емкости) питьевой воды;</w:t>
      </w:r>
    </w:p>
    <w:p w:rsidR="00741748" w:rsidRPr="00D31D7B" w:rsidRDefault="00741748" w:rsidP="00741748">
      <w:pPr>
        <w:pStyle w:val="a3"/>
        <w:numPr>
          <w:ilvl w:val="0"/>
          <w:numId w:val="2"/>
        </w:numPr>
        <w:kinsoku w:val="0"/>
        <w:overflowPunct w:val="0"/>
        <w:jc w:val="both"/>
        <w:textAlignment w:val="baseline"/>
        <w:rPr>
          <w:b/>
          <w:sz w:val="28"/>
          <w:szCs w:val="28"/>
        </w:rPr>
      </w:pPr>
      <w:r w:rsidRPr="00D31D7B">
        <w:rPr>
          <w:rFonts w:eastAsia="+mn-ea"/>
          <w:b/>
          <w:color w:val="000000"/>
          <w:kern w:val="24"/>
          <w:sz w:val="28"/>
          <w:szCs w:val="28"/>
        </w:rPr>
        <w:t>договора на поставку пищевых продуктов;</w:t>
      </w:r>
    </w:p>
    <w:p w:rsidR="00741748" w:rsidRPr="00D31D7B" w:rsidRDefault="00741748" w:rsidP="00741748">
      <w:pPr>
        <w:pStyle w:val="a3"/>
        <w:numPr>
          <w:ilvl w:val="0"/>
          <w:numId w:val="2"/>
        </w:numPr>
        <w:kinsoku w:val="0"/>
        <w:overflowPunct w:val="0"/>
        <w:jc w:val="both"/>
        <w:textAlignment w:val="baseline"/>
        <w:rPr>
          <w:b/>
          <w:sz w:val="28"/>
          <w:szCs w:val="28"/>
        </w:rPr>
      </w:pPr>
      <w:proofErr w:type="gramStart"/>
      <w:r w:rsidRPr="00D31D7B">
        <w:rPr>
          <w:rFonts w:eastAsia="+mn-ea"/>
          <w:b/>
          <w:color w:val="000000"/>
          <w:kern w:val="24"/>
          <w:sz w:val="28"/>
          <w:szCs w:val="28"/>
        </w:rPr>
        <w:t>программа производственного контроля за качеством и безопасностью приготовляемых блюд, утвержденная организацией общественного</w:t>
      </w:r>
      <w:proofErr w:type="gramEnd"/>
      <w:r w:rsidRPr="00D31D7B">
        <w:rPr>
          <w:rFonts w:eastAsia="+mn-ea"/>
          <w:b/>
          <w:color w:val="000000"/>
          <w:kern w:val="24"/>
          <w:sz w:val="28"/>
          <w:szCs w:val="28"/>
        </w:rPr>
        <w:t xml:space="preserve"> питания, которая осуществляет деятельность по производству кулинарной продукции, мучных кондитерских и булочных изделий и их реализации и организует питание детей в оздоровительном учреждении;</w:t>
      </w:r>
    </w:p>
    <w:p w:rsidR="00741748" w:rsidRPr="00D31D7B" w:rsidRDefault="00741748" w:rsidP="00741748">
      <w:pPr>
        <w:pStyle w:val="a3"/>
        <w:numPr>
          <w:ilvl w:val="0"/>
          <w:numId w:val="2"/>
        </w:numPr>
        <w:kinsoku w:val="0"/>
        <w:overflowPunct w:val="0"/>
        <w:jc w:val="both"/>
        <w:textAlignment w:val="baseline"/>
        <w:rPr>
          <w:b/>
          <w:sz w:val="28"/>
          <w:szCs w:val="28"/>
        </w:rPr>
      </w:pPr>
      <w:r w:rsidRPr="00D31D7B">
        <w:rPr>
          <w:rFonts w:eastAsia="+mn-ea"/>
          <w:b/>
          <w:color w:val="000000"/>
          <w:kern w:val="24"/>
          <w:sz w:val="28"/>
          <w:szCs w:val="28"/>
        </w:rPr>
        <w:t>протоколы лабораторных исследований, подтверждающие осуществление производственного контроля в рамках утвержденной программы;</w:t>
      </w:r>
    </w:p>
    <w:p w:rsidR="00741748" w:rsidRPr="00D31D7B" w:rsidRDefault="00741748" w:rsidP="00741748">
      <w:pPr>
        <w:pStyle w:val="a3"/>
        <w:numPr>
          <w:ilvl w:val="0"/>
          <w:numId w:val="2"/>
        </w:numPr>
        <w:kinsoku w:val="0"/>
        <w:overflowPunct w:val="0"/>
        <w:jc w:val="both"/>
        <w:textAlignment w:val="baseline"/>
        <w:rPr>
          <w:b/>
          <w:sz w:val="28"/>
          <w:szCs w:val="28"/>
        </w:rPr>
      </w:pPr>
      <w:r w:rsidRPr="00974E65">
        <w:rPr>
          <w:rFonts w:eastAsia="+mn-ea"/>
          <w:b/>
          <w:color w:val="FF0000"/>
          <w:kern w:val="24"/>
          <w:sz w:val="28"/>
          <w:szCs w:val="28"/>
        </w:rPr>
        <w:t xml:space="preserve">документы, подтверждающих проведение </w:t>
      </w:r>
      <w:proofErr w:type="spellStart"/>
      <w:r w:rsidRPr="00974E65">
        <w:rPr>
          <w:rFonts w:eastAsia="+mn-ea"/>
          <w:b/>
          <w:color w:val="FF0000"/>
          <w:kern w:val="24"/>
          <w:sz w:val="28"/>
          <w:szCs w:val="28"/>
        </w:rPr>
        <w:t>дератизационных</w:t>
      </w:r>
      <w:proofErr w:type="spellEnd"/>
      <w:r w:rsidRPr="00974E65">
        <w:rPr>
          <w:rFonts w:eastAsia="+mn-ea"/>
          <w:b/>
          <w:color w:val="FF0000"/>
          <w:kern w:val="24"/>
          <w:sz w:val="28"/>
          <w:szCs w:val="28"/>
        </w:rPr>
        <w:t>, дезинсекционных, дезинфекционных мероприятий;</w:t>
      </w:r>
      <w:r w:rsidRPr="00D31D7B">
        <w:rPr>
          <w:rFonts w:eastAsia="+mn-ea"/>
          <w:b/>
          <w:color w:val="000000"/>
          <w:kern w:val="24"/>
          <w:sz w:val="28"/>
          <w:szCs w:val="28"/>
        </w:rPr>
        <w:t xml:space="preserve"> работ по противоклещевой и барьерной обработке (договоры, акты выполненных работ, контрольно-учётные карты и т.п.);</w:t>
      </w:r>
    </w:p>
    <w:p w:rsidR="00741748" w:rsidRPr="00D31D7B" w:rsidRDefault="00741748" w:rsidP="00741748">
      <w:pPr>
        <w:pStyle w:val="a3"/>
        <w:kinsoku w:val="0"/>
        <w:overflowPunct w:val="0"/>
        <w:ind w:left="0" w:firstLine="720"/>
        <w:jc w:val="both"/>
        <w:textAlignment w:val="baseline"/>
        <w:rPr>
          <w:b/>
          <w:sz w:val="28"/>
          <w:szCs w:val="28"/>
        </w:rPr>
      </w:pPr>
    </w:p>
    <w:p w:rsidR="00741748" w:rsidRPr="00974E65" w:rsidRDefault="00741748" w:rsidP="00741748">
      <w:pPr>
        <w:pStyle w:val="a3"/>
        <w:numPr>
          <w:ilvl w:val="0"/>
          <w:numId w:val="3"/>
        </w:numPr>
        <w:kinsoku w:val="0"/>
        <w:overflowPunct w:val="0"/>
        <w:jc w:val="both"/>
        <w:textAlignment w:val="baseline"/>
        <w:rPr>
          <w:b/>
          <w:color w:val="FF0000"/>
          <w:sz w:val="28"/>
          <w:szCs w:val="28"/>
        </w:rPr>
      </w:pPr>
      <w:r w:rsidRPr="00974E65">
        <w:rPr>
          <w:rFonts w:eastAsia="+mn-ea"/>
          <w:b/>
          <w:color w:val="FF0000"/>
          <w:kern w:val="24"/>
          <w:sz w:val="28"/>
          <w:szCs w:val="28"/>
        </w:rPr>
        <w:t>договор на вывоз твердых и жидких отходов с организацией, осуществляющей данные услуги;</w:t>
      </w:r>
    </w:p>
    <w:p w:rsidR="00741748" w:rsidRPr="00D31D7B" w:rsidRDefault="00741748" w:rsidP="00741748">
      <w:pPr>
        <w:pStyle w:val="a3"/>
        <w:numPr>
          <w:ilvl w:val="0"/>
          <w:numId w:val="3"/>
        </w:numPr>
        <w:kinsoku w:val="0"/>
        <w:overflowPunct w:val="0"/>
        <w:jc w:val="both"/>
        <w:textAlignment w:val="baseline"/>
        <w:rPr>
          <w:b/>
          <w:sz w:val="28"/>
          <w:szCs w:val="28"/>
        </w:rPr>
      </w:pPr>
      <w:r w:rsidRPr="00D31D7B">
        <w:rPr>
          <w:rFonts w:eastAsia="+mn-ea"/>
          <w:b/>
          <w:color w:val="000000"/>
          <w:kern w:val="24"/>
          <w:sz w:val="28"/>
          <w:szCs w:val="28"/>
        </w:rPr>
        <w:t>акты выполненных работ на очистку выгребных ям, септиков;</w:t>
      </w:r>
    </w:p>
    <w:p w:rsidR="00741748" w:rsidRPr="00974E65" w:rsidRDefault="00741748" w:rsidP="00741748">
      <w:pPr>
        <w:pStyle w:val="a3"/>
        <w:numPr>
          <w:ilvl w:val="0"/>
          <w:numId w:val="3"/>
        </w:numPr>
        <w:kinsoku w:val="0"/>
        <w:overflowPunct w:val="0"/>
        <w:jc w:val="both"/>
        <w:textAlignment w:val="baseline"/>
        <w:rPr>
          <w:b/>
          <w:color w:val="FF0000"/>
          <w:sz w:val="28"/>
          <w:szCs w:val="28"/>
        </w:rPr>
      </w:pPr>
      <w:r w:rsidRPr="00974E65">
        <w:rPr>
          <w:rFonts w:eastAsia="+mn-ea"/>
          <w:b/>
          <w:color w:val="FF0000"/>
          <w:kern w:val="24"/>
          <w:sz w:val="28"/>
          <w:szCs w:val="28"/>
        </w:rPr>
        <w:t>перечень используемых дезинфицирующих средств и документы, подтверждающие возможность их применения.</w:t>
      </w:r>
    </w:p>
    <w:p w:rsidR="00741748" w:rsidRPr="00D31D7B" w:rsidRDefault="00741748" w:rsidP="00741748">
      <w:pPr>
        <w:pStyle w:val="a3"/>
        <w:kinsoku w:val="0"/>
        <w:overflowPunct w:val="0"/>
        <w:ind w:left="0" w:firstLine="720"/>
        <w:jc w:val="both"/>
        <w:textAlignment w:val="baseline"/>
        <w:rPr>
          <w:rFonts w:eastAsia="+mn-ea"/>
          <w:b/>
          <w:color w:val="000000"/>
          <w:kern w:val="24"/>
          <w:sz w:val="28"/>
          <w:szCs w:val="28"/>
        </w:rPr>
      </w:pPr>
      <w:r w:rsidRPr="00D31D7B">
        <w:rPr>
          <w:rFonts w:eastAsia="+mn-ea"/>
          <w:b/>
          <w:color w:val="000000"/>
          <w:kern w:val="24"/>
          <w:sz w:val="28"/>
          <w:szCs w:val="28"/>
        </w:rPr>
        <w:t>Указанные документы предоставляются в адрес территориального отдела перед открытием каждого лагеря (в период осенних, летних, зимних и весенних каникул).</w:t>
      </w:r>
    </w:p>
    <w:p w:rsidR="00741748" w:rsidRDefault="00741748" w:rsidP="00741748">
      <w:pPr>
        <w:pStyle w:val="a3"/>
        <w:kinsoku w:val="0"/>
        <w:overflowPunct w:val="0"/>
        <w:ind w:left="0" w:firstLine="72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Информация о перечне документов, которые должны быть направлены и в адрес ФБУЗ «Центр гигиены и эпидемиологии в Республике Карелия», и в адрес Управления (его территориальный отдел) размещены на официальном сайте Управления в разделе «Отдых и оздоровление детей», а также на интерактивном портале Министерства социальной защиты, труда и занятости Республики Карелия в разделе «Организация отдыха детей» подразделе «Нормативные правовые документы».</w:t>
      </w:r>
      <w:proofErr w:type="gramEnd"/>
    </w:p>
    <w:p w:rsidR="00741748" w:rsidRDefault="00741748" w:rsidP="00741748">
      <w:pPr>
        <w:pStyle w:val="21"/>
        <w:rPr>
          <w:sz w:val="28"/>
          <w:szCs w:val="28"/>
        </w:rPr>
      </w:pPr>
    </w:p>
    <w:p w:rsidR="00741748" w:rsidRPr="009A2C60" w:rsidRDefault="00741748" w:rsidP="00741748">
      <w:pPr>
        <w:pStyle w:val="21"/>
        <w:rPr>
          <w:sz w:val="28"/>
          <w:szCs w:val="28"/>
        </w:rPr>
      </w:pPr>
    </w:p>
    <w:p w:rsidR="00741748" w:rsidRPr="009A2C60" w:rsidRDefault="00741748" w:rsidP="00741748">
      <w:pPr>
        <w:pStyle w:val="21"/>
        <w:rPr>
          <w:sz w:val="28"/>
          <w:szCs w:val="28"/>
        </w:rPr>
      </w:pPr>
      <w:r w:rsidRPr="009A2C60">
        <w:rPr>
          <w:sz w:val="28"/>
          <w:szCs w:val="28"/>
        </w:rPr>
        <w:t xml:space="preserve">Заместитель  начальника </w:t>
      </w:r>
    </w:p>
    <w:p w:rsidR="00741748" w:rsidRPr="009A2C60" w:rsidRDefault="00741748" w:rsidP="00741748">
      <w:pPr>
        <w:pStyle w:val="21"/>
        <w:rPr>
          <w:sz w:val="28"/>
          <w:szCs w:val="28"/>
        </w:rPr>
      </w:pPr>
      <w:r w:rsidRPr="009A2C60">
        <w:rPr>
          <w:sz w:val="28"/>
          <w:szCs w:val="28"/>
        </w:rPr>
        <w:t xml:space="preserve">территориального отдела                                                 С. В. Грязнова </w:t>
      </w:r>
    </w:p>
    <w:p w:rsidR="00741748" w:rsidRPr="00A61E78" w:rsidRDefault="00741748" w:rsidP="00741748">
      <w:pPr>
        <w:pStyle w:val="21"/>
        <w:rPr>
          <w:sz w:val="28"/>
          <w:szCs w:val="28"/>
        </w:rPr>
      </w:pPr>
    </w:p>
    <w:p w:rsidR="000B0665" w:rsidRDefault="000B0665"/>
    <w:sectPr w:rsidR="000B0665" w:rsidSect="00985846">
      <w:pgSz w:w="11905" w:h="16837"/>
      <w:pgMar w:top="238" w:right="567" w:bottom="24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53C9D"/>
    <w:multiLevelType w:val="hybridMultilevel"/>
    <w:tmpl w:val="04A228BE"/>
    <w:lvl w:ilvl="0" w:tplc="618EE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FCE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4C0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2A1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B6A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228B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544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C8D0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2EE3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EF80FDB"/>
    <w:multiLevelType w:val="hybridMultilevel"/>
    <w:tmpl w:val="4FAABF18"/>
    <w:lvl w:ilvl="0" w:tplc="37807A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4E5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00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5E9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669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889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5896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E6B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72CB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DE06F4A"/>
    <w:multiLevelType w:val="hybridMultilevel"/>
    <w:tmpl w:val="6890EBF2"/>
    <w:lvl w:ilvl="0" w:tplc="2B048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760B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80D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DE6F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49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828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E63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D4F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6EC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41748"/>
    <w:rsid w:val="000B0665"/>
    <w:rsid w:val="00741748"/>
    <w:rsid w:val="00974E65"/>
    <w:rsid w:val="00985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74174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7417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2683</Characters>
  <Application>Microsoft Office Word</Application>
  <DocSecurity>0</DocSecurity>
  <Lines>22</Lines>
  <Paragraphs>6</Paragraphs>
  <ScaleCrop>false</ScaleCrop>
  <Company>Grizli777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2020-03-17T09:38:00Z</dcterms:created>
  <dcterms:modified xsi:type="dcterms:W3CDTF">2020-04-22T14:00:00Z</dcterms:modified>
</cp:coreProperties>
</file>